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Ресто-бар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Отдых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Сцена: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Порталы(активные) CARVIN-TCS 4 полосы (12.000 вт.)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Сателлиты CARVIN-TCS 2500 8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Суббас CARVIN- TCS 2800 8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Мониторный РЭК-сцена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Мониторы ZECK 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линии (400/400 вт.) 4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DJ оборудование сцена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Пульт диджейский PIONEERDJM -750 -1шт.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Активный монитор (700 вт.)-1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Стол диджейский -1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Световое оборудование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Led wash b-eye K-10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 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Дым генераторы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сцена: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ROBE FOG 1500 FT -2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ROBE Faze 1000 FT -1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Оборудование зала: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Led wash b-eye k-10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Led wash PGBW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 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Стробоскопы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STROBO (3квт) 3шт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Проекционное оборудование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Проекционные экраны (прямой проекции)4*2- 1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NEC 5000 люм. -1 шт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LEDпанели 16*9(55 дюймов диагональ) Samsung- 13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Оборудование операторской: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Микшерский пульт BEHRINGERX 32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Система обработки сигнала и управление громкоговорителями DBXDrive RackPA -1шт.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Программируемый процессор с NTMBSSZ-FDS 336 TMiniDrive -1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Радиомикрофон SHURE-PG58-2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Шнуровой микрофон SHURESM 58 -1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Стойка для микрофона 1 шт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